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5960" w:rsidRDefault="00DC58F7">
      <w:pPr>
        <w:pStyle w:val="ConsPlusNormal"/>
      </w:pPr>
      <w:r>
        <w:rPr>
          <w:b/>
        </w:rPr>
        <w:t>Источник публикации</w:t>
      </w:r>
    </w:p>
    <w:p w:rsidR="001E5960" w:rsidRDefault="00DC58F7">
      <w:pPr>
        <w:pStyle w:val="ConsPlusNormal"/>
        <w:jc w:val="both"/>
      </w:pPr>
      <w:r>
        <w:t>В данном виде документ опубликован не был.</w:t>
      </w:r>
    </w:p>
    <w:p w:rsidR="001E5960" w:rsidRDefault="00DC58F7">
      <w:pPr>
        <w:pStyle w:val="ConsPlusNormal"/>
        <w:jc w:val="both"/>
      </w:pPr>
      <w:r>
        <w:t>Первоначальный текст документа опубликован в изданиях</w:t>
      </w:r>
    </w:p>
    <w:p w:rsidR="001E5960" w:rsidRDefault="00DC58F7">
      <w:pPr>
        <w:pStyle w:val="ConsPlusNormal"/>
        <w:jc w:val="both"/>
      </w:pPr>
      <w:r>
        <w:t>"Собрание законодательства РФ", 31.10.2011, N 44, ст. 6274,</w:t>
      </w:r>
    </w:p>
    <w:p w:rsidR="001E5960" w:rsidRDefault="00DC58F7">
      <w:pPr>
        <w:pStyle w:val="ConsPlusNormal"/>
        <w:jc w:val="both"/>
      </w:pPr>
      <w:r>
        <w:t>"Российская газета", N 246, 02.11.2011.</w:t>
      </w:r>
    </w:p>
    <w:p w:rsidR="001E5960" w:rsidRDefault="00DC58F7">
      <w:pPr>
        <w:pStyle w:val="ConsPlusNormal"/>
        <w:jc w:val="both"/>
      </w:pPr>
      <w:r>
        <w:t>Информацию о публикации документов, создающих данную редакцию, см. в справке к этим документам.</w:t>
      </w:r>
    </w:p>
    <w:p w:rsidR="001E5960" w:rsidRDefault="00DC58F7">
      <w:pPr>
        <w:pStyle w:val="ConsPlusNormal"/>
        <w:spacing w:before="200"/>
      </w:pPr>
      <w:r>
        <w:rPr>
          <w:b/>
        </w:rPr>
        <w:t>Примечание к документу</w:t>
      </w:r>
    </w:p>
    <w:p w:rsidR="001E5960" w:rsidRDefault="00DC58F7">
      <w:pPr>
        <w:pStyle w:val="ConsPlusNormal"/>
        <w:jc w:val="both"/>
      </w:pPr>
      <w:r>
        <w:t>Начало действия редакции - 01.01.2024.</w:t>
      </w:r>
    </w:p>
    <w:p w:rsidR="001E5960" w:rsidRDefault="00DC58F7">
      <w:pPr>
        <w:pStyle w:val="ConsPlusNormal"/>
        <w:jc w:val="both"/>
      </w:pPr>
      <w:r>
        <w:t>Окончание действия редакции - 30.06.2024.</w:t>
      </w:r>
    </w:p>
    <w:p w:rsidR="001E5960" w:rsidRDefault="00DC58F7">
      <w:pPr>
        <w:pStyle w:val="ConsPlusNormal"/>
        <w:spacing w:before="200"/>
        <w:jc w:val="both"/>
      </w:pPr>
      <w:r>
        <w:t xml:space="preserve">Изменения, внесенные </w:t>
      </w:r>
      <w:hyperlink r:id="rId4" w:tooltip="Постановление Правительства РФ от 01.09.2023 N 1430 &quot;О внесении изменений в некоторые акты Правительства Российской Федерации&quot; {КонсультантПлюс}">
        <w:r>
          <w:rPr>
            <w:color w:val="0000FF"/>
          </w:rPr>
          <w:t>Постановлением</w:t>
        </w:r>
      </w:hyperlink>
      <w:r>
        <w:t xml:space="preserve"> Правительства РФ от 01.09.2023 N 1</w:t>
      </w:r>
      <w:r>
        <w:t xml:space="preserve">430, </w:t>
      </w:r>
      <w:hyperlink r:id="rId5" w:tooltip="Постановление Правительства РФ от 01.09.2023 N 1430 &quot;О внесении изменений в некоторые акты Правительства Российской Федерации&quot; {КонсультантПлюс}">
        <w:r>
          <w:rPr>
            <w:color w:val="0000FF"/>
          </w:rPr>
          <w:t>вступают</w:t>
        </w:r>
      </w:hyperlink>
      <w:r>
        <w:t xml:space="preserve"> </w:t>
      </w:r>
      <w:r>
        <w:t>в силу с 1 января 2024 года.</w:t>
      </w:r>
    </w:p>
    <w:p w:rsidR="001E5960" w:rsidRDefault="00DC58F7">
      <w:pPr>
        <w:pStyle w:val="ConsPlusNormal"/>
        <w:spacing w:before="200"/>
      </w:pPr>
      <w:r>
        <w:rPr>
          <w:b/>
        </w:rPr>
        <w:t>Название документа</w:t>
      </w:r>
    </w:p>
    <w:p w:rsidR="001E5960" w:rsidRDefault="00DC58F7">
      <w:pPr>
        <w:pStyle w:val="ConsPlusNormal"/>
        <w:jc w:val="both"/>
      </w:pPr>
      <w:r>
        <w:t>Постановление Правительства РФ от 24.10.2011 N 861</w:t>
      </w:r>
    </w:p>
    <w:p w:rsidR="001E5960" w:rsidRDefault="00DC58F7">
      <w:pPr>
        <w:pStyle w:val="ConsPlusNormal"/>
        <w:jc w:val="both"/>
      </w:pPr>
      <w:r>
        <w:t>(ред. от 01.09.2023)</w:t>
      </w:r>
    </w:p>
    <w:p w:rsidR="001E5960" w:rsidRDefault="00DC58F7">
      <w:pPr>
        <w:pStyle w:val="ConsPlusNormal"/>
        <w:jc w:val="both"/>
      </w:pPr>
      <w:r>
        <w:t>"О федеральных государственных информационных системах, обеспечивающих предоставление в электронной форме государственных и муниципальны</w:t>
      </w:r>
      <w:r>
        <w:t>х услуг (осуществление функций)"</w:t>
      </w:r>
    </w:p>
    <w:p w:rsidR="001E5960" w:rsidRDefault="00DC58F7">
      <w:pPr>
        <w:pStyle w:val="ConsPlusNormal"/>
        <w:jc w:val="both"/>
      </w:pPr>
      <w:r>
        <w:t>(вместе с "Положением о федеральной государственной информационной системе "Федеральный реестр государственных и муниципальных услуг (функций)", "Правилами ведения федеральной государственной информационной системы "Федерал</w:t>
      </w:r>
      <w:r>
        <w:t>ьный реестр государственных и муниципальных услуг (функций)", "Положением о федеральной государственной информационной системе "Единый портал государственных и муниципальных услуг (функций)", "Требованиями к региональным порталам государственных и муниципа</w:t>
      </w:r>
      <w:r>
        <w:t>льных услуг (функций)", "Положением о федеральной государственной информационной системе "Единая система предоставления государственных и муниципальных услуг (сервисов)")</w:t>
      </w:r>
    </w:p>
    <w:p w:rsidR="00DC58F7" w:rsidRDefault="00DC58F7">
      <w:pPr>
        <w:pStyle w:val="ConsPlusNormal"/>
        <w:jc w:val="both"/>
      </w:pPr>
    </w:p>
    <w:p w:rsidR="00DC58F7" w:rsidRDefault="00DC58F7" w:rsidP="00DC58F7">
      <w:pPr>
        <w:autoSpaceDE w:val="0"/>
        <w:autoSpaceDN w:val="0"/>
        <w:adjustRightInd w:val="0"/>
        <w:jc w:val="center"/>
        <w:outlineLvl w:val="0"/>
        <w:rPr>
          <w:rFonts w:ascii="Times New Roman" w:hAnsi="Times New Roman" w:cs="Times New Roman"/>
          <w:b/>
          <w:bCs/>
          <w:sz w:val="24"/>
          <w:szCs w:val="24"/>
        </w:rPr>
      </w:pPr>
      <w:r>
        <w:rPr>
          <w:rFonts w:ascii="Times New Roman" w:hAnsi="Times New Roman" w:cs="Times New Roman"/>
          <w:b/>
          <w:bCs/>
          <w:sz w:val="24"/>
          <w:szCs w:val="24"/>
        </w:rPr>
        <w:t>РАВИТЕЛЬСТВО РОССИЙСКОЙ ФЕДЕРАЦИИ</w:t>
      </w:r>
    </w:p>
    <w:p w:rsidR="00DC58F7" w:rsidRDefault="00DC58F7" w:rsidP="00DC58F7">
      <w:pPr>
        <w:autoSpaceDE w:val="0"/>
        <w:autoSpaceDN w:val="0"/>
        <w:adjustRightInd w:val="0"/>
        <w:jc w:val="center"/>
        <w:rPr>
          <w:rFonts w:ascii="Times New Roman" w:hAnsi="Times New Roman" w:cs="Times New Roman"/>
          <w:b/>
          <w:bCs/>
          <w:sz w:val="24"/>
          <w:szCs w:val="24"/>
        </w:rPr>
      </w:pPr>
    </w:p>
    <w:p w:rsidR="00DC58F7" w:rsidRDefault="00DC58F7" w:rsidP="00DC58F7">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ПОСТАНОВЛЕНИЕ</w:t>
      </w:r>
    </w:p>
    <w:p w:rsidR="00DC58F7" w:rsidRDefault="00DC58F7" w:rsidP="00DC58F7">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от 1 сентября 2023 г. N 1430</w:t>
      </w:r>
    </w:p>
    <w:p w:rsidR="00DC58F7" w:rsidRDefault="00DC58F7" w:rsidP="00DC58F7">
      <w:pPr>
        <w:autoSpaceDE w:val="0"/>
        <w:autoSpaceDN w:val="0"/>
        <w:adjustRightInd w:val="0"/>
        <w:jc w:val="center"/>
        <w:rPr>
          <w:rFonts w:ascii="Times New Roman" w:hAnsi="Times New Roman" w:cs="Times New Roman"/>
          <w:b/>
          <w:bCs/>
          <w:sz w:val="24"/>
          <w:szCs w:val="24"/>
        </w:rPr>
      </w:pPr>
    </w:p>
    <w:p w:rsidR="00DC58F7" w:rsidRDefault="00DC58F7" w:rsidP="00DC58F7">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О ВНЕСЕНИИ ИЗМЕНЕНИЙ</w:t>
      </w:r>
    </w:p>
    <w:p w:rsidR="00DC58F7" w:rsidRDefault="00DC58F7" w:rsidP="00DC58F7">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В НЕКОТОРЫЕ АКТЫ ПРАВИТЕЛЬСТВА РОССИЙСКОЙ ФЕДЕРАЦИИ</w:t>
      </w:r>
    </w:p>
    <w:p w:rsidR="00DC58F7" w:rsidRDefault="00DC58F7" w:rsidP="00DC58F7">
      <w:pPr>
        <w:autoSpaceDE w:val="0"/>
        <w:autoSpaceDN w:val="0"/>
        <w:adjustRightInd w:val="0"/>
        <w:jc w:val="both"/>
        <w:rPr>
          <w:rFonts w:ascii="Times New Roman" w:hAnsi="Times New Roman" w:cs="Times New Roman"/>
          <w:sz w:val="24"/>
          <w:szCs w:val="24"/>
        </w:rPr>
      </w:pPr>
    </w:p>
    <w:p w:rsidR="00DC58F7" w:rsidRDefault="00DC58F7" w:rsidP="00DC58F7">
      <w:pPr>
        <w:autoSpaceDE w:val="0"/>
        <w:autoSpaceDN w:val="0"/>
        <w:adjustRightInd w:val="0"/>
        <w:ind w:firstLine="540"/>
        <w:jc w:val="both"/>
        <w:rPr>
          <w:rFonts w:ascii="Times New Roman" w:hAnsi="Times New Roman" w:cs="Times New Roman"/>
          <w:sz w:val="24"/>
          <w:szCs w:val="24"/>
        </w:rPr>
      </w:pPr>
      <w:r>
        <w:rPr>
          <w:rFonts w:ascii="Times New Roman" w:hAnsi="Times New Roman" w:cs="Times New Roman"/>
          <w:sz w:val="24"/>
          <w:szCs w:val="24"/>
        </w:rPr>
        <w:t>Правительство Российской Федерации постановляет:</w:t>
      </w:r>
    </w:p>
    <w:p w:rsidR="00DC58F7" w:rsidRDefault="00DC58F7" w:rsidP="00DC58F7">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t xml:space="preserve">1. Утвердить прилагаемые </w:t>
      </w:r>
      <w:hyperlink w:anchor="Par25" w:history="1">
        <w:r>
          <w:rPr>
            <w:rFonts w:ascii="Times New Roman" w:hAnsi="Times New Roman" w:cs="Times New Roman"/>
            <w:color w:val="0000FF"/>
            <w:sz w:val="24"/>
            <w:szCs w:val="24"/>
          </w:rPr>
          <w:t>изменения</w:t>
        </w:r>
      </w:hyperlink>
      <w:r>
        <w:rPr>
          <w:rFonts w:ascii="Times New Roman" w:hAnsi="Times New Roman" w:cs="Times New Roman"/>
          <w:sz w:val="24"/>
          <w:szCs w:val="24"/>
        </w:rPr>
        <w:t>, которые вносятся в акты Правительства Российской Федерации.</w:t>
      </w:r>
    </w:p>
    <w:p w:rsidR="00DC58F7" w:rsidRDefault="00DC58F7" w:rsidP="00DC58F7">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t>2. Настоящее постановление вступает в силу с 1 января 2024 г.</w:t>
      </w:r>
    </w:p>
    <w:p w:rsidR="00DC58F7" w:rsidRDefault="00DC58F7" w:rsidP="00DC58F7">
      <w:pPr>
        <w:autoSpaceDE w:val="0"/>
        <w:autoSpaceDN w:val="0"/>
        <w:adjustRightInd w:val="0"/>
        <w:jc w:val="both"/>
        <w:rPr>
          <w:rFonts w:ascii="Times New Roman" w:hAnsi="Times New Roman" w:cs="Times New Roman"/>
          <w:sz w:val="24"/>
          <w:szCs w:val="24"/>
        </w:rPr>
      </w:pPr>
    </w:p>
    <w:p w:rsidR="00DC58F7" w:rsidRDefault="00DC58F7" w:rsidP="00DC58F7">
      <w:pPr>
        <w:autoSpaceDE w:val="0"/>
        <w:autoSpaceDN w:val="0"/>
        <w:adjustRightInd w:val="0"/>
        <w:jc w:val="right"/>
        <w:rPr>
          <w:rFonts w:ascii="Times New Roman" w:hAnsi="Times New Roman" w:cs="Times New Roman"/>
          <w:sz w:val="24"/>
          <w:szCs w:val="24"/>
        </w:rPr>
      </w:pPr>
      <w:r>
        <w:rPr>
          <w:rFonts w:ascii="Times New Roman" w:hAnsi="Times New Roman" w:cs="Times New Roman"/>
          <w:sz w:val="24"/>
          <w:szCs w:val="24"/>
        </w:rPr>
        <w:t>Председатель Правительства</w:t>
      </w:r>
    </w:p>
    <w:p w:rsidR="00DC58F7" w:rsidRDefault="00DC58F7" w:rsidP="00DC58F7">
      <w:pPr>
        <w:autoSpaceDE w:val="0"/>
        <w:autoSpaceDN w:val="0"/>
        <w:adjustRightInd w:val="0"/>
        <w:jc w:val="right"/>
        <w:rPr>
          <w:rFonts w:ascii="Times New Roman" w:hAnsi="Times New Roman" w:cs="Times New Roman"/>
          <w:sz w:val="24"/>
          <w:szCs w:val="24"/>
        </w:rPr>
      </w:pPr>
      <w:r>
        <w:rPr>
          <w:rFonts w:ascii="Times New Roman" w:hAnsi="Times New Roman" w:cs="Times New Roman"/>
          <w:sz w:val="24"/>
          <w:szCs w:val="24"/>
        </w:rPr>
        <w:t>Российской Федерации</w:t>
      </w:r>
    </w:p>
    <w:p w:rsidR="00DC58F7" w:rsidRDefault="00DC58F7" w:rsidP="00DC58F7">
      <w:pPr>
        <w:autoSpaceDE w:val="0"/>
        <w:autoSpaceDN w:val="0"/>
        <w:adjustRightInd w:val="0"/>
        <w:jc w:val="right"/>
        <w:rPr>
          <w:rFonts w:ascii="Times New Roman" w:hAnsi="Times New Roman" w:cs="Times New Roman"/>
          <w:sz w:val="24"/>
          <w:szCs w:val="24"/>
        </w:rPr>
      </w:pPr>
      <w:r>
        <w:rPr>
          <w:rFonts w:ascii="Times New Roman" w:hAnsi="Times New Roman" w:cs="Times New Roman"/>
          <w:sz w:val="24"/>
          <w:szCs w:val="24"/>
        </w:rPr>
        <w:t>М.МИШУСТИН</w:t>
      </w:r>
    </w:p>
    <w:p w:rsidR="00DC58F7" w:rsidRDefault="00DC58F7" w:rsidP="00DC58F7">
      <w:pPr>
        <w:autoSpaceDE w:val="0"/>
        <w:autoSpaceDN w:val="0"/>
        <w:adjustRightInd w:val="0"/>
        <w:jc w:val="both"/>
        <w:rPr>
          <w:rFonts w:ascii="Times New Roman" w:hAnsi="Times New Roman" w:cs="Times New Roman"/>
          <w:sz w:val="24"/>
          <w:szCs w:val="24"/>
        </w:rPr>
      </w:pPr>
    </w:p>
    <w:p w:rsidR="00DC58F7" w:rsidRDefault="00DC58F7" w:rsidP="00DC58F7">
      <w:pPr>
        <w:autoSpaceDE w:val="0"/>
        <w:autoSpaceDN w:val="0"/>
        <w:adjustRightInd w:val="0"/>
        <w:jc w:val="both"/>
        <w:rPr>
          <w:rFonts w:ascii="Times New Roman" w:hAnsi="Times New Roman" w:cs="Times New Roman"/>
          <w:sz w:val="24"/>
          <w:szCs w:val="24"/>
        </w:rPr>
      </w:pPr>
    </w:p>
    <w:p w:rsidR="00DC58F7" w:rsidRDefault="00DC58F7" w:rsidP="00DC58F7">
      <w:pPr>
        <w:autoSpaceDE w:val="0"/>
        <w:autoSpaceDN w:val="0"/>
        <w:adjustRightInd w:val="0"/>
        <w:jc w:val="both"/>
        <w:rPr>
          <w:rFonts w:ascii="Times New Roman" w:hAnsi="Times New Roman" w:cs="Times New Roman"/>
          <w:sz w:val="24"/>
          <w:szCs w:val="24"/>
        </w:rPr>
      </w:pPr>
    </w:p>
    <w:p w:rsidR="00DC58F7" w:rsidRDefault="00DC58F7" w:rsidP="00DC58F7">
      <w:pPr>
        <w:autoSpaceDE w:val="0"/>
        <w:autoSpaceDN w:val="0"/>
        <w:adjustRightInd w:val="0"/>
        <w:jc w:val="both"/>
        <w:rPr>
          <w:rFonts w:ascii="Times New Roman" w:hAnsi="Times New Roman" w:cs="Times New Roman"/>
          <w:sz w:val="24"/>
          <w:szCs w:val="24"/>
        </w:rPr>
      </w:pPr>
    </w:p>
    <w:p w:rsidR="00DC58F7" w:rsidRDefault="00DC58F7" w:rsidP="00DC58F7">
      <w:pPr>
        <w:autoSpaceDE w:val="0"/>
        <w:autoSpaceDN w:val="0"/>
        <w:adjustRightInd w:val="0"/>
        <w:jc w:val="both"/>
        <w:rPr>
          <w:rFonts w:ascii="Times New Roman" w:hAnsi="Times New Roman" w:cs="Times New Roman"/>
          <w:sz w:val="24"/>
          <w:szCs w:val="24"/>
        </w:rPr>
      </w:pPr>
    </w:p>
    <w:p w:rsidR="00DC58F7" w:rsidRDefault="00DC58F7" w:rsidP="00DC58F7">
      <w:pPr>
        <w:autoSpaceDE w:val="0"/>
        <w:autoSpaceDN w:val="0"/>
        <w:adjustRightInd w:val="0"/>
        <w:jc w:val="right"/>
        <w:outlineLvl w:val="0"/>
        <w:rPr>
          <w:rFonts w:ascii="Times New Roman" w:hAnsi="Times New Roman" w:cs="Times New Roman"/>
          <w:sz w:val="24"/>
          <w:szCs w:val="24"/>
        </w:rPr>
      </w:pPr>
      <w:r>
        <w:rPr>
          <w:rFonts w:ascii="Times New Roman" w:hAnsi="Times New Roman" w:cs="Times New Roman"/>
          <w:sz w:val="24"/>
          <w:szCs w:val="24"/>
        </w:rPr>
        <w:t>Утверждены</w:t>
      </w:r>
    </w:p>
    <w:p w:rsidR="00DC58F7" w:rsidRDefault="00DC58F7" w:rsidP="00DC58F7">
      <w:pPr>
        <w:autoSpaceDE w:val="0"/>
        <w:autoSpaceDN w:val="0"/>
        <w:adjustRightInd w:val="0"/>
        <w:jc w:val="right"/>
        <w:rPr>
          <w:rFonts w:ascii="Times New Roman" w:hAnsi="Times New Roman" w:cs="Times New Roman"/>
          <w:sz w:val="24"/>
          <w:szCs w:val="24"/>
        </w:rPr>
      </w:pPr>
      <w:r>
        <w:rPr>
          <w:rFonts w:ascii="Times New Roman" w:hAnsi="Times New Roman" w:cs="Times New Roman"/>
          <w:sz w:val="24"/>
          <w:szCs w:val="24"/>
        </w:rPr>
        <w:t>постановлением Правительства</w:t>
      </w:r>
    </w:p>
    <w:p w:rsidR="00DC58F7" w:rsidRDefault="00DC58F7" w:rsidP="00DC58F7">
      <w:pPr>
        <w:autoSpaceDE w:val="0"/>
        <w:autoSpaceDN w:val="0"/>
        <w:adjustRightInd w:val="0"/>
        <w:jc w:val="right"/>
        <w:rPr>
          <w:rFonts w:ascii="Times New Roman" w:hAnsi="Times New Roman" w:cs="Times New Roman"/>
          <w:sz w:val="24"/>
          <w:szCs w:val="24"/>
        </w:rPr>
      </w:pPr>
      <w:r>
        <w:rPr>
          <w:rFonts w:ascii="Times New Roman" w:hAnsi="Times New Roman" w:cs="Times New Roman"/>
          <w:sz w:val="24"/>
          <w:szCs w:val="24"/>
        </w:rPr>
        <w:t>Российской Федерации</w:t>
      </w:r>
    </w:p>
    <w:p w:rsidR="00DC58F7" w:rsidRDefault="00DC58F7" w:rsidP="00DC58F7">
      <w:pPr>
        <w:autoSpaceDE w:val="0"/>
        <w:autoSpaceDN w:val="0"/>
        <w:adjustRightInd w:val="0"/>
        <w:jc w:val="right"/>
        <w:rPr>
          <w:rFonts w:ascii="Times New Roman" w:hAnsi="Times New Roman" w:cs="Times New Roman"/>
          <w:sz w:val="24"/>
          <w:szCs w:val="24"/>
        </w:rPr>
      </w:pPr>
      <w:r>
        <w:rPr>
          <w:rFonts w:ascii="Times New Roman" w:hAnsi="Times New Roman" w:cs="Times New Roman"/>
          <w:sz w:val="24"/>
          <w:szCs w:val="24"/>
        </w:rPr>
        <w:t>от 1 сентября 2023 г. N 1430</w:t>
      </w:r>
    </w:p>
    <w:p w:rsidR="00DC58F7" w:rsidRDefault="00DC58F7" w:rsidP="00DC58F7">
      <w:pPr>
        <w:autoSpaceDE w:val="0"/>
        <w:autoSpaceDN w:val="0"/>
        <w:adjustRightInd w:val="0"/>
        <w:jc w:val="both"/>
        <w:rPr>
          <w:rFonts w:ascii="Times New Roman" w:hAnsi="Times New Roman" w:cs="Times New Roman"/>
          <w:sz w:val="24"/>
          <w:szCs w:val="24"/>
        </w:rPr>
      </w:pPr>
    </w:p>
    <w:p w:rsidR="00DC58F7" w:rsidRDefault="00DC58F7" w:rsidP="00DC58F7">
      <w:pPr>
        <w:autoSpaceDE w:val="0"/>
        <w:autoSpaceDN w:val="0"/>
        <w:adjustRightInd w:val="0"/>
        <w:jc w:val="center"/>
        <w:rPr>
          <w:rFonts w:ascii="Times New Roman" w:hAnsi="Times New Roman" w:cs="Times New Roman"/>
          <w:b/>
          <w:bCs/>
          <w:sz w:val="24"/>
          <w:szCs w:val="24"/>
        </w:rPr>
      </w:pPr>
      <w:bookmarkStart w:id="0" w:name="Par25"/>
      <w:bookmarkEnd w:id="0"/>
      <w:r>
        <w:rPr>
          <w:rFonts w:ascii="Times New Roman" w:hAnsi="Times New Roman" w:cs="Times New Roman"/>
          <w:b/>
          <w:bCs/>
          <w:sz w:val="24"/>
          <w:szCs w:val="24"/>
        </w:rPr>
        <w:lastRenderedPageBreak/>
        <w:t>ИЗМЕНЕНИЯ,</w:t>
      </w:r>
    </w:p>
    <w:p w:rsidR="00DC58F7" w:rsidRDefault="00DC58F7" w:rsidP="00DC58F7">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КОТОРЫЕ ВНОСЯТСЯ В АКТЫ ПРАВИТЕЛЬСТВА РОССИЙСКОЙ ФЕДЕРАЦИИ</w:t>
      </w:r>
    </w:p>
    <w:p w:rsidR="00DC58F7" w:rsidRDefault="00DC58F7" w:rsidP="00DC58F7">
      <w:pPr>
        <w:autoSpaceDE w:val="0"/>
        <w:autoSpaceDN w:val="0"/>
        <w:adjustRightInd w:val="0"/>
        <w:jc w:val="both"/>
        <w:rPr>
          <w:rFonts w:ascii="Times New Roman" w:hAnsi="Times New Roman" w:cs="Times New Roman"/>
          <w:sz w:val="24"/>
          <w:szCs w:val="24"/>
        </w:rPr>
      </w:pPr>
    </w:p>
    <w:p w:rsidR="00DC58F7" w:rsidRDefault="00DC58F7" w:rsidP="00DC58F7">
      <w:pPr>
        <w:autoSpaceDE w:val="0"/>
        <w:autoSpaceDN w:val="0"/>
        <w:adjustRightInd w:val="0"/>
        <w:ind w:firstLine="540"/>
        <w:jc w:val="both"/>
        <w:rPr>
          <w:rFonts w:ascii="Times New Roman" w:hAnsi="Times New Roman" w:cs="Times New Roman"/>
          <w:sz w:val="24"/>
          <w:szCs w:val="24"/>
        </w:rPr>
      </w:pPr>
      <w:r>
        <w:rPr>
          <w:rFonts w:ascii="Times New Roman" w:hAnsi="Times New Roman" w:cs="Times New Roman"/>
          <w:sz w:val="24"/>
          <w:szCs w:val="24"/>
        </w:rPr>
        <w:t xml:space="preserve">1. В </w:t>
      </w:r>
      <w:hyperlink r:id="rId6" w:history="1">
        <w:r>
          <w:rPr>
            <w:rFonts w:ascii="Times New Roman" w:hAnsi="Times New Roman" w:cs="Times New Roman"/>
            <w:color w:val="0000FF"/>
            <w:sz w:val="24"/>
            <w:szCs w:val="24"/>
          </w:rPr>
          <w:t>Положении</w:t>
        </w:r>
      </w:hyperlink>
      <w:r>
        <w:rPr>
          <w:rFonts w:ascii="Times New Roman" w:hAnsi="Times New Roman" w:cs="Times New Roman"/>
          <w:sz w:val="24"/>
          <w:szCs w:val="24"/>
        </w:rPr>
        <w:t xml:space="preserve"> о федеральной государственной информационной системе "Единый портал государственных и муниципальных услуг (функций)", утвержденном постановлением Правительства Российской Федерации от 24 октября 2011 г. N 861 "О федеральных государственных информационных системах, обеспечивающих предоставление в электронной форме государственных и муниципальных услуг (осуществление функций)" (Собрание законодательства Российской Федерации, 2011, N 44, ст. 6274; 2013, N 45, ст. 5807; 2015, N 1, ст. 283; N 8, ст. 1175; 2017, N 20, ст. 2913; N 32, ст. 5065; N 41, ст. 5981; 2018, N 15, ст. 2121; N 40, ст. 6142; 2019, N 47, ст. 6675; 2020, N 46, ст. 7286; 2021, N 4, ст. 685; N 27, ст. 5435; N 37, ст. 6498; N 45, ст. 7498; 2022, N 6, ст. 901; N 16, ст. 2658; N 22, ст. 3690; N 34, ст. 5973; 2023, N 2, ст. 518; N 12, ст. 2025):</w:t>
      </w:r>
    </w:p>
    <w:p w:rsidR="00DC58F7" w:rsidRDefault="00DC58F7" w:rsidP="00DC58F7">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t xml:space="preserve">а) </w:t>
      </w:r>
      <w:hyperlink r:id="rId7" w:history="1">
        <w:r>
          <w:rPr>
            <w:rFonts w:ascii="Times New Roman" w:hAnsi="Times New Roman" w:cs="Times New Roman"/>
            <w:color w:val="0000FF"/>
            <w:sz w:val="24"/>
            <w:szCs w:val="24"/>
          </w:rPr>
          <w:t>пункт 1</w:t>
        </w:r>
      </w:hyperlink>
      <w:r>
        <w:rPr>
          <w:rFonts w:ascii="Times New Roman" w:hAnsi="Times New Roman" w:cs="Times New Roman"/>
          <w:sz w:val="24"/>
          <w:szCs w:val="24"/>
        </w:rPr>
        <w:t xml:space="preserve"> дополнить подпунктами "х" - "ч" следующего содержания:</w:t>
      </w:r>
    </w:p>
    <w:p w:rsidR="00DC58F7" w:rsidRDefault="00DC58F7" w:rsidP="00DC58F7">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t xml:space="preserve">"х) возможность предоставления заявителями - физическими лицами, зарегистрированными в единой системе идентификации и аутентификации, с использованием подсистемы единого личного кабинета согласий на размещение и обработку биометрических персональных данных, размещаемых в соответствии с </w:t>
      </w:r>
      <w:hyperlink r:id="rId8" w:history="1">
        <w:r>
          <w:rPr>
            <w:rFonts w:ascii="Times New Roman" w:hAnsi="Times New Roman" w:cs="Times New Roman"/>
            <w:color w:val="0000FF"/>
            <w:sz w:val="24"/>
            <w:szCs w:val="24"/>
          </w:rPr>
          <w:t>частью 9 статьи 4</w:t>
        </w:r>
      </w:hyperlink>
      <w:r>
        <w:rPr>
          <w:rFonts w:ascii="Times New Roman" w:hAnsi="Times New Roman" w:cs="Times New Roman"/>
          <w:sz w:val="24"/>
          <w:szCs w:val="24"/>
        </w:rPr>
        <w:t xml:space="preserve"> Федерального закона "Об осуществлении идентификации и (или) аутентификации физических лиц с использованием биометрических персональных данных,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w:t>
      </w:r>
    </w:p>
    <w:p w:rsidR="00DC58F7" w:rsidRDefault="00DC58F7" w:rsidP="00DC58F7">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t>ц) доступ заявителей - физических лиц, зарегистрированных в единой системе идентификации и аутентификации, с использованием подсистемы единого личного кабинета к содержащимся в единой системе идентификации и аутентификации сведениям о следующих согласиях:</w:t>
      </w:r>
    </w:p>
    <w:p w:rsidR="00DC58F7" w:rsidRDefault="00DC58F7" w:rsidP="00DC58F7">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t>согласия, предоставленные оператору единой биометрической системы;</w:t>
      </w:r>
    </w:p>
    <w:p w:rsidR="00DC58F7" w:rsidRDefault="00DC58F7" w:rsidP="00DC58F7">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t xml:space="preserve">согласия на обработку биометрических персональных данных в целях проведения их идентификации, предоставленные государственным органам, органам местного самоуправления, Центральному банку Российской Федерации, банкам, иным кредитным организациям, </w:t>
      </w:r>
      <w:proofErr w:type="spellStart"/>
      <w:r>
        <w:rPr>
          <w:rFonts w:ascii="Times New Roman" w:hAnsi="Times New Roman" w:cs="Times New Roman"/>
          <w:sz w:val="24"/>
          <w:szCs w:val="24"/>
        </w:rPr>
        <w:t>некредитным</w:t>
      </w:r>
      <w:proofErr w:type="spellEnd"/>
      <w:r>
        <w:rPr>
          <w:rFonts w:ascii="Times New Roman" w:hAnsi="Times New Roman" w:cs="Times New Roman"/>
          <w:sz w:val="24"/>
          <w:szCs w:val="24"/>
        </w:rPr>
        <w:t xml:space="preserve"> финансовым организациям, которые осуществляют указанные в </w:t>
      </w:r>
      <w:hyperlink r:id="rId9" w:history="1">
        <w:r>
          <w:rPr>
            <w:rFonts w:ascii="Times New Roman" w:hAnsi="Times New Roman" w:cs="Times New Roman"/>
            <w:color w:val="0000FF"/>
            <w:sz w:val="24"/>
            <w:szCs w:val="24"/>
          </w:rPr>
          <w:t>части первой статьи 76.1</w:t>
        </w:r>
      </w:hyperlink>
      <w:r>
        <w:rPr>
          <w:rFonts w:ascii="Times New Roman" w:hAnsi="Times New Roman" w:cs="Times New Roman"/>
          <w:sz w:val="24"/>
          <w:szCs w:val="24"/>
        </w:rPr>
        <w:t xml:space="preserve"> Федерального закона "О Центральном банке Российской Федерации (Банке России)" виды деятельности, субъектам национальной платежной системы, лицам, оказывающим профессиональные услуги на финансовом рынке (далее - организации финансового рынка), иным организациям, индивидуальным предпринимателям, нотариусам, указанным в </w:t>
      </w:r>
      <w:hyperlink r:id="rId10" w:history="1">
        <w:r>
          <w:rPr>
            <w:rFonts w:ascii="Times New Roman" w:hAnsi="Times New Roman" w:cs="Times New Roman"/>
            <w:color w:val="0000FF"/>
            <w:sz w:val="24"/>
            <w:szCs w:val="24"/>
          </w:rPr>
          <w:t>части 1 статьи 9</w:t>
        </w:r>
      </w:hyperlink>
      <w:r>
        <w:rPr>
          <w:rFonts w:ascii="Times New Roman" w:hAnsi="Times New Roman" w:cs="Times New Roman"/>
          <w:sz w:val="24"/>
          <w:szCs w:val="24"/>
        </w:rPr>
        <w:t xml:space="preserve"> Федерального закона "Об осуществлении идентификации и (или) аутентификации физических лиц с использованием биометрических персональных данных,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w:t>
      </w:r>
    </w:p>
    <w:p w:rsidR="00DC58F7" w:rsidRDefault="00DC58F7" w:rsidP="00DC58F7">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t xml:space="preserve">согласия на обработку биометрических персональных данных в целях проведения их аутентификации, предоставленные оператору регионального сегмента единой биометрической системы, аккредитованному государственному органу, Центральному банку Российской Федерации в случае прохождения им аккредитации, организации, осуществляющей аутентификацию на основе биометрических персональных данных физических лиц, а также государственным органам, органам местного самоуправления, Центральному банку Российской </w:t>
      </w:r>
      <w:r>
        <w:rPr>
          <w:rFonts w:ascii="Times New Roman" w:hAnsi="Times New Roman" w:cs="Times New Roman"/>
          <w:sz w:val="24"/>
          <w:szCs w:val="24"/>
        </w:rPr>
        <w:lastRenderedPageBreak/>
        <w:t xml:space="preserve">Федерации, организации финансового рынка, иной организации, индивидуальному предпринимателю, нотариусу, указанным в </w:t>
      </w:r>
      <w:hyperlink r:id="rId11" w:history="1">
        <w:r>
          <w:rPr>
            <w:rFonts w:ascii="Times New Roman" w:hAnsi="Times New Roman" w:cs="Times New Roman"/>
            <w:color w:val="0000FF"/>
            <w:sz w:val="24"/>
            <w:szCs w:val="24"/>
          </w:rPr>
          <w:t>части 1 статьи 10</w:t>
        </w:r>
      </w:hyperlink>
      <w:r>
        <w:rPr>
          <w:rFonts w:ascii="Times New Roman" w:hAnsi="Times New Roman" w:cs="Times New Roman"/>
          <w:sz w:val="24"/>
          <w:szCs w:val="24"/>
        </w:rPr>
        <w:t xml:space="preserve"> Федерального закона "Об осуществлении идентификации и (или) аутентификации физических лиц с использованием биометрических персональных данных,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w:t>
      </w:r>
    </w:p>
    <w:p w:rsidR="00DC58F7" w:rsidRDefault="00DC58F7" w:rsidP="00DC58F7">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t>ч) обеспечение заявителям - физическим лицам, зарегистрированным в единой системе идентификации и аутентификации, с использованием подсистемы единого личного кабинета возможности отзыва согласий, указанных в подпунктах "х" и "ц" настоящего пункта, получения доступа к содержащимся в единой системе идентификации и аутентификации сведениям о представленных отказах от сбора и размещения их биометрических персональных данных в целях проведения идентификации и (или) аутентификации, об отзывах таких отказов в случае их отзыва, а также возможности направления оператору единой биометрической системы требования о блокировании, об удалении, уничтожении биометрических персональных данных и (или) векторов единой биометрической системы.";</w:t>
      </w:r>
    </w:p>
    <w:p w:rsidR="00DC58F7" w:rsidRDefault="00DC58F7" w:rsidP="00DC58F7">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t xml:space="preserve">б) в </w:t>
      </w:r>
      <w:hyperlink r:id="rId12" w:history="1">
        <w:r>
          <w:rPr>
            <w:rFonts w:ascii="Times New Roman" w:hAnsi="Times New Roman" w:cs="Times New Roman"/>
            <w:color w:val="0000FF"/>
            <w:sz w:val="24"/>
            <w:szCs w:val="24"/>
          </w:rPr>
          <w:t>пункте 10</w:t>
        </w:r>
      </w:hyperlink>
      <w:r>
        <w:rPr>
          <w:rFonts w:ascii="Times New Roman" w:hAnsi="Times New Roman" w:cs="Times New Roman"/>
          <w:sz w:val="24"/>
          <w:szCs w:val="24"/>
        </w:rPr>
        <w:t>:</w:t>
      </w:r>
    </w:p>
    <w:p w:rsidR="00DC58F7" w:rsidRDefault="00DC58F7" w:rsidP="00DC58F7">
      <w:pPr>
        <w:autoSpaceDE w:val="0"/>
        <w:autoSpaceDN w:val="0"/>
        <w:adjustRightInd w:val="0"/>
        <w:spacing w:before="240"/>
        <w:ind w:firstLine="540"/>
        <w:jc w:val="both"/>
        <w:rPr>
          <w:rFonts w:ascii="Times New Roman" w:hAnsi="Times New Roman" w:cs="Times New Roman"/>
          <w:sz w:val="24"/>
          <w:szCs w:val="24"/>
        </w:rPr>
      </w:pPr>
      <w:hyperlink r:id="rId13" w:history="1">
        <w:r>
          <w:rPr>
            <w:rFonts w:ascii="Times New Roman" w:hAnsi="Times New Roman" w:cs="Times New Roman"/>
            <w:color w:val="0000FF"/>
            <w:sz w:val="24"/>
            <w:szCs w:val="24"/>
          </w:rPr>
          <w:t>абзац второй</w:t>
        </w:r>
      </w:hyperlink>
      <w:r>
        <w:rPr>
          <w:rFonts w:ascii="Times New Roman" w:hAnsi="Times New Roman" w:cs="Times New Roman"/>
          <w:sz w:val="24"/>
          <w:szCs w:val="24"/>
        </w:rPr>
        <w:t xml:space="preserve"> после слов "Заявления и документы," дополнить словами "за исключением согласий на размещение и обработку биометрических персональных данных, указанных в подпункте "х" пункта 1 настоящего Положения,";</w:t>
      </w:r>
    </w:p>
    <w:p w:rsidR="00DC58F7" w:rsidRDefault="00DC58F7" w:rsidP="00DC58F7">
      <w:pPr>
        <w:autoSpaceDE w:val="0"/>
        <w:autoSpaceDN w:val="0"/>
        <w:adjustRightInd w:val="0"/>
        <w:spacing w:before="240"/>
        <w:ind w:firstLine="540"/>
        <w:jc w:val="both"/>
        <w:rPr>
          <w:rFonts w:ascii="Times New Roman" w:hAnsi="Times New Roman" w:cs="Times New Roman"/>
          <w:sz w:val="24"/>
          <w:szCs w:val="24"/>
        </w:rPr>
      </w:pPr>
      <w:hyperlink r:id="rId14" w:history="1">
        <w:r>
          <w:rPr>
            <w:rFonts w:ascii="Times New Roman" w:hAnsi="Times New Roman" w:cs="Times New Roman"/>
            <w:color w:val="0000FF"/>
            <w:sz w:val="24"/>
            <w:szCs w:val="24"/>
          </w:rPr>
          <w:t>дополнить</w:t>
        </w:r>
      </w:hyperlink>
      <w:r>
        <w:rPr>
          <w:rFonts w:ascii="Times New Roman" w:hAnsi="Times New Roman" w:cs="Times New Roman"/>
          <w:sz w:val="24"/>
          <w:szCs w:val="24"/>
        </w:rPr>
        <w:t xml:space="preserve"> абзацем следующего содержания:</w:t>
      </w:r>
    </w:p>
    <w:p w:rsidR="00DC58F7" w:rsidRDefault="00DC58F7" w:rsidP="00DC58F7">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t xml:space="preserve">"Согласия на размещение и обработку биометрических персональных данных, указанные в подпункте "х" пункта 1 настоящего Положения, подаваемые заявителем - физическим лицом в электронной форме с использованием единого портала, подписываются электронными подписями, которые допускаются для подписания указанных согласий Федеральным </w:t>
      </w:r>
      <w:hyperlink r:id="rId15" w:history="1">
        <w:r>
          <w:rPr>
            <w:rFonts w:ascii="Times New Roman" w:hAnsi="Times New Roman" w:cs="Times New Roman"/>
            <w:color w:val="0000FF"/>
            <w:sz w:val="24"/>
            <w:szCs w:val="24"/>
          </w:rPr>
          <w:t>законом</w:t>
        </w:r>
      </w:hyperlink>
      <w:r>
        <w:rPr>
          <w:rFonts w:ascii="Times New Roman" w:hAnsi="Times New Roman" w:cs="Times New Roman"/>
          <w:sz w:val="24"/>
          <w:szCs w:val="24"/>
        </w:rPr>
        <w:t xml:space="preserve"> "Об осуществлении идентификации и (или) аутентификации физических лиц с использованием биометрических персональных данных,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w:t>
      </w:r>
    </w:p>
    <w:p w:rsidR="00DC58F7" w:rsidRDefault="00DC58F7" w:rsidP="00DC58F7">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t xml:space="preserve">2. В </w:t>
      </w:r>
      <w:hyperlink r:id="rId16" w:history="1">
        <w:r>
          <w:rPr>
            <w:rFonts w:ascii="Times New Roman" w:hAnsi="Times New Roman" w:cs="Times New Roman"/>
            <w:color w:val="0000FF"/>
            <w:sz w:val="24"/>
            <w:szCs w:val="24"/>
          </w:rPr>
          <w:t>Правилах</w:t>
        </w:r>
      </w:hyperlink>
      <w:r>
        <w:rPr>
          <w:rFonts w:ascii="Times New Roman" w:hAnsi="Times New Roman" w:cs="Times New Roman"/>
          <w:sz w:val="24"/>
          <w:szCs w:val="24"/>
        </w:rPr>
        <w:t xml:space="preserve"> использования федеральной государственной информационной системы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утвержденных постановлением Правительства Российской Федерации от 10 июля 2013 г. N 584 "Об использовании федеральной государственной информационной системы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(Собрание законодательства Российской Федерации, 2013, N 30, ст. 4108; 2018, N 28, ст. 4234; 2021, N 1, ст. 114; N 27, ст. 5371; 2022, N 5, ст. 758; N 44, ст. 7562):</w:t>
      </w:r>
    </w:p>
    <w:p w:rsidR="00DC58F7" w:rsidRDefault="00DC58F7" w:rsidP="00DC58F7">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t xml:space="preserve">а) </w:t>
      </w:r>
      <w:hyperlink r:id="rId17" w:history="1">
        <w:r>
          <w:rPr>
            <w:rFonts w:ascii="Times New Roman" w:hAnsi="Times New Roman" w:cs="Times New Roman"/>
            <w:color w:val="0000FF"/>
            <w:sz w:val="24"/>
            <w:szCs w:val="24"/>
          </w:rPr>
          <w:t>подпункты "з"</w:t>
        </w:r>
      </w:hyperlink>
      <w:r>
        <w:rPr>
          <w:rFonts w:ascii="Times New Roman" w:hAnsi="Times New Roman" w:cs="Times New Roman"/>
          <w:sz w:val="24"/>
          <w:szCs w:val="24"/>
        </w:rPr>
        <w:t xml:space="preserve"> и </w:t>
      </w:r>
      <w:hyperlink r:id="rId18" w:history="1">
        <w:r>
          <w:rPr>
            <w:rFonts w:ascii="Times New Roman" w:hAnsi="Times New Roman" w:cs="Times New Roman"/>
            <w:color w:val="0000FF"/>
            <w:sz w:val="24"/>
            <w:szCs w:val="24"/>
          </w:rPr>
          <w:t>"и" пункта 3</w:t>
        </w:r>
      </w:hyperlink>
      <w:r>
        <w:rPr>
          <w:rFonts w:ascii="Times New Roman" w:hAnsi="Times New Roman" w:cs="Times New Roman"/>
          <w:sz w:val="24"/>
          <w:szCs w:val="24"/>
        </w:rPr>
        <w:t xml:space="preserve"> изложить в следующей редакции:</w:t>
      </w:r>
    </w:p>
    <w:p w:rsidR="00DC58F7" w:rsidRDefault="00DC58F7" w:rsidP="00DC58F7">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t xml:space="preserve">"з) предоставление государственным органам, органам местного самоуправления, Центральному банку Российской Федерации, банкам, иным кредитным организациям, </w:t>
      </w:r>
      <w:proofErr w:type="spellStart"/>
      <w:r>
        <w:rPr>
          <w:rFonts w:ascii="Times New Roman" w:hAnsi="Times New Roman" w:cs="Times New Roman"/>
          <w:sz w:val="24"/>
          <w:szCs w:val="24"/>
        </w:rPr>
        <w:t>некредитным</w:t>
      </w:r>
      <w:proofErr w:type="spellEnd"/>
      <w:r>
        <w:rPr>
          <w:rFonts w:ascii="Times New Roman" w:hAnsi="Times New Roman" w:cs="Times New Roman"/>
          <w:sz w:val="24"/>
          <w:szCs w:val="24"/>
        </w:rPr>
        <w:t xml:space="preserve"> финансовым организациям, которые осуществляют указанные в </w:t>
      </w:r>
      <w:hyperlink r:id="rId19" w:history="1">
        <w:r>
          <w:rPr>
            <w:rFonts w:ascii="Times New Roman" w:hAnsi="Times New Roman" w:cs="Times New Roman"/>
            <w:color w:val="0000FF"/>
            <w:sz w:val="24"/>
            <w:szCs w:val="24"/>
          </w:rPr>
          <w:t xml:space="preserve">части первой статьи </w:t>
        </w:r>
        <w:r>
          <w:rPr>
            <w:rFonts w:ascii="Times New Roman" w:hAnsi="Times New Roman" w:cs="Times New Roman"/>
            <w:color w:val="0000FF"/>
            <w:sz w:val="24"/>
            <w:szCs w:val="24"/>
          </w:rPr>
          <w:lastRenderedPageBreak/>
          <w:t>76.1</w:t>
        </w:r>
      </w:hyperlink>
      <w:r>
        <w:rPr>
          <w:rFonts w:ascii="Times New Roman" w:hAnsi="Times New Roman" w:cs="Times New Roman"/>
          <w:sz w:val="24"/>
          <w:szCs w:val="24"/>
        </w:rPr>
        <w:t xml:space="preserve"> Федерального закона "О Центральном банке Российской Федерации (Банке России)" виды деятельности, субъектам национальной платежной системы, лицам, оказывающим профессиональные услуги на финансовом рынке (далее - организации финансового рынка), иным организациям, индивидуальным предпринимателям и нотариусам в случаях, установленных федеральными законами, актами Правительства Российской Федерации и иными принятыми в соответствии с ними нормативными правовыми актами, сведений, размещенных в единой системе, в целях идентификации и (или) аутентификации физического лица в соответствии со </w:t>
      </w:r>
      <w:hyperlink r:id="rId20" w:history="1">
        <w:r>
          <w:rPr>
            <w:rFonts w:ascii="Times New Roman" w:hAnsi="Times New Roman" w:cs="Times New Roman"/>
            <w:color w:val="0000FF"/>
            <w:sz w:val="24"/>
            <w:szCs w:val="24"/>
          </w:rPr>
          <w:t>статьями 9</w:t>
        </w:r>
      </w:hyperlink>
      <w:r>
        <w:rPr>
          <w:rFonts w:ascii="Times New Roman" w:hAnsi="Times New Roman" w:cs="Times New Roman"/>
          <w:sz w:val="24"/>
          <w:szCs w:val="24"/>
        </w:rPr>
        <w:t xml:space="preserve"> и </w:t>
      </w:r>
      <w:hyperlink r:id="rId21" w:history="1">
        <w:r>
          <w:rPr>
            <w:rFonts w:ascii="Times New Roman" w:hAnsi="Times New Roman" w:cs="Times New Roman"/>
            <w:color w:val="0000FF"/>
            <w:sz w:val="24"/>
            <w:szCs w:val="24"/>
          </w:rPr>
          <w:t>10</w:t>
        </w:r>
      </w:hyperlink>
      <w:r>
        <w:rPr>
          <w:rFonts w:ascii="Times New Roman" w:hAnsi="Times New Roman" w:cs="Times New Roman"/>
          <w:sz w:val="24"/>
          <w:szCs w:val="24"/>
        </w:rPr>
        <w:t xml:space="preserve"> Федерального закона "Об осуществлении идентификации и (или) аутентификации физических лиц с использованием биометрических персональных данных,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w:t>
      </w:r>
    </w:p>
    <w:p w:rsidR="00DC58F7" w:rsidRDefault="00DC58F7" w:rsidP="00DC58F7">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t xml:space="preserve">и) предоставление оператору единой биометрической системы сведений, размещенных в единой системе, для идентификации и (или) аутентификации физических лиц в целях исполнения оператором единой биометрической системы функций, предусмотренных Федеральным </w:t>
      </w:r>
      <w:hyperlink r:id="rId22" w:history="1">
        <w:r>
          <w:rPr>
            <w:rFonts w:ascii="Times New Roman" w:hAnsi="Times New Roman" w:cs="Times New Roman"/>
            <w:color w:val="0000FF"/>
            <w:sz w:val="24"/>
            <w:szCs w:val="24"/>
          </w:rPr>
          <w:t>законом</w:t>
        </w:r>
      </w:hyperlink>
      <w:r>
        <w:rPr>
          <w:rFonts w:ascii="Times New Roman" w:hAnsi="Times New Roman" w:cs="Times New Roman"/>
          <w:sz w:val="24"/>
          <w:szCs w:val="24"/>
        </w:rPr>
        <w:t xml:space="preserve"> "Об осуществлении идентификации и (или) аутентификации физических лиц с использованием биометрических персональных данных,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w:t>
      </w:r>
    </w:p>
    <w:p w:rsidR="00DC58F7" w:rsidRDefault="00DC58F7" w:rsidP="00DC58F7">
      <w:pPr>
        <w:autoSpaceDE w:val="0"/>
        <w:autoSpaceDN w:val="0"/>
        <w:adjustRightInd w:val="0"/>
        <w:rPr>
          <w:rFonts w:ascii="Times New Roman" w:hAnsi="Times New Roman" w:cs="Times New Roman"/>
          <w:sz w:val="24"/>
          <w:szCs w:val="24"/>
        </w:rPr>
      </w:pPr>
    </w:p>
    <w:tbl>
      <w:tblPr>
        <w:tblW w:w="5000" w:type="pct"/>
        <w:tblCellMar>
          <w:left w:w="0" w:type="dxa"/>
          <w:right w:w="0" w:type="dxa"/>
        </w:tblCellMar>
        <w:tblLook w:val="0000" w:firstRow="0" w:lastRow="0" w:firstColumn="0" w:lastColumn="0" w:noHBand="0" w:noVBand="0"/>
      </w:tblPr>
      <w:tblGrid>
        <w:gridCol w:w="60"/>
        <w:gridCol w:w="113"/>
        <w:gridCol w:w="9921"/>
        <w:gridCol w:w="113"/>
      </w:tblGrid>
      <w:tr w:rsidR="00DC58F7">
        <w:tblPrEx>
          <w:tblCellMar>
            <w:top w:w="0" w:type="dxa"/>
            <w:left w:w="0" w:type="dxa"/>
            <w:bottom w:w="0" w:type="dxa"/>
            <w:right w:w="0" w:type="dxa"/>
          </w:tblCellMar>
        </w:tblPrEx>
        <w:tc>
          <w:tcPr>
            <w:tcW w:w="60" w:type="dxa"/>
            <w:shd w:val="clear" w:color="auto" w:fill="CED3F1"/>
            <w:tcMar>
              <w:top w:w="0" w:type="dxa"/>
              <w:left w:w="0" w:type="dxa"/>
              <w:bottom w:w="0" w:type="dxa"/>
              <w:right w:w="0" w:type="dxa"/>
            </w:tcMar>
          </w:tcPr>
          <w:p w:rsidR="00DC58F7" w:rsidRDefault="00DC58F7">
            <w:pPr>
              <w:autoSpaceDE w:val="0"/>
              <w:autoSpaceDN w:val="0"/>
              <w:adjustRightInd w:val="0"/>
              <w:rPr>
                <w:rFonts w:ascii="Times New Roman" w:hAnsi="Times New Roman" w:cs="Times New Roman"/>
                <w:sz w:val="24"/>
                <w:szCs w:val="24"/>
              </w:rPr>
            </w:pPr>
          </w:p>
        </w:tc>
        <w:tc>
          <w:tcPr>
            <w:tcW w:w="113" w:type="dxa"/>
            <w:shd w:val="clear" w:color="auto" w:fill="F4F3F8"/>
            <w:tcMar>
              <w:top w:w="0" w:type="dxa"/>
              <w:left w:w="0" w:type="dxa"/>
              <w:bottom w:w="0" w:type="dxa"/>
              <w:right w:w="0" w:type="dxa"/>
            </w:tcMar>
          </w:tcPr>
          <w:p w:rsidR="00DC58F7" w:rsidRDefault="00DC58F7">
            <w:pPr>
              <w:autoSpaceDE w:val="0"/>
              <w:autoSpaceDN w:val="0"/>
              <w:adjustRightInd w:val="0"/>
              <w:rPr>
                <w:rFonts w:ascii="Times New Roman" w:hAnsi="Times New Roman" w:cs="Times New Roman"/>
                <w:sz w:val="24"/>
                <w:szCs w:val="24"/>
              </w:rPr>
            </w:pPr>
          </w:p>
        </w:tc>
        <w:tc>
          <w:tcPr>
            <w:tcW w:w="0" w:type="auto"/>
            <w:shd w:val="clear" w:color="auto" w:fill="F4F3F8"/>
            <w:tcMar>
              <w:top w:w="113" w:type="dxa"/>
              <w:left w:w="0" w:type="dxa"/>
              <w:bottom w:w="113" w:type="dxa"/>
              <w:right w:w="0" w:type="dxa"/>
            </w:tcMar>
          </w:tcPr>
          <w:p w:rsidR="00DC58F7" w:rsidRDefault="00DC58F7">
            <w:pPr>
              <w:autoSpaceDE w:val="0"/>
              <w:autoSpaceDN w:val="0"/>
              <w:adjustRightInd w:val="0"/>
              <w:jc w:val="both"/>
              <w:rPr>
                <w:rFonts w:ascii="Times New Roman" w:hAnsi="Times New Roman" w:cs="Times New Roman"/>
                <w:color w:val="392C69"/>
                <w:sz w:val="24"/>
                <w:szCs w:val="24"/>
              </w:rPr>
            </w:pPr>
            <w:proofErr w:type="spellStart"/>
            <w:r>
              <w:rPr>
                <w:rFonts w:ascii="Times New Roman" w:hAnsi="Times New Roman" w:cs="Times New Roman"/>
                <w:color w:val="392C69"/>
                <w:sz w:val="24"/>
                <w:szCs w:val="24"/>
              </w:rPr>
              <w:t>КонсультантПлюс</w:t>
            </w:r>
            <w:proofErr w:type="spellEnd"/>
            <w:r>
              <w:rPr>
                <w:rFonts w:ascii="Times New Roman" w:hAnsi="Times New Roman" w:cs="Times New Roman"/>
                <w:color w:val="392C69"/>
                <w:sz w:val="24"/>
                <w:szCs w:val="24"/>
              </w:rPr>
              <w:t>: примечание.</w:t>
            </w:r>
          </w:p>
          <w:p w:rsidR="00DC58F7" w:rsidRDefault="00DC58F7">
            <w:pPr>
              <w:autoSpaceDE w:val="0"/>
              <w:autoSpaceDN w:val="0"/>
              <w:adjustRightInd w:val="0"/>
              <w:jc w:val="both"/>
              <w:rPr>
                <w:rFonts w:ascii="Times New Roman" w:hAnsi="Times New Roman" w:cs="Times New Roman"/>
                <w:color w:val="392C69"/>
                <w:sz w:val="24"/>
                <w:szCs w:val="24"/>
              </w:rPr>
            </w:pPr>
            <w:hyperlink r:id="rId23" w:history="1">
              <w:r>
                <w:rPr>
                  <w:rFonts w:ascii="Times New Roman" w:hAnsi="Times New Roman" w:cs="Times New Roman"/>
                  <w:color w:val="0000FF"/>
                  <w:sz w:val="24"/>
                  <w:szCs w:val="24"/>
                </w:rPr>
                <w:t>Постановлением</w:t>
              </w:r>
            </w:hyperlink>
            <w:r>
              <w:rPr>
                <w:rFonts w:ascii="Times New Roman" w:hAnsi="Times New Roman" w:cs="Times New Roman"/>
                <w:color w:val="392C69"/>
                <w:sz w:val="24"/>
                <w:szCs w:val="24"/>
              </w:rPr>
              <w:t xml:space="preserve"> Правительства РФ от 19.10.2023 N 1739 п. 15(1) признан утратившим силу.</w:t>
            </w:r>
          </w:p>
        </w:tc>
        <w:tc>
          <w:tcPr>
            <w:tcW w:w="113" w:type="dxa"/>
            <w:shd w:val="clear" w:color="auto" w:fill="F4F3F8"/>
            <w:tcMar>
              <w:top w:w="0" w:type="dxa"/>
              <w:left w:w="0" w:type="dxa"/>
              <w:bottom w:w="0" w:type="dxa"/>
              <w:right w:w="0" w:type="dxa"/>
            </w:tcMar>
          </w:tcPr>
          <w:p w:rsidR="00DC58F7" w:rsidRDefault="00DC58F7">
            <w:pPr>
              <w:autoSpaceDE w:val="0"/>
              <w:autoSpaceDN w:val="0"/>
              <w:adjustRightInd w:val="0"/>
              <w:jc w:val="both"/>
              <w:rPr>
                <w:rFonts w:ascii="Times New Roman" w:hAnsi="Times New Roman" w:cs="Times New Roman"/>
                <w:color w:val="392C69"/>
                <w:sz w:val="24"/>
                <w:szCs w:val="24"/>
              </w:rPr>
            </w:pPr>
          </w:p>
        </w:tc>
      </w:tr>
    </w:tbl>
    <w:p w:rsidR="00DC58F7" w:rsidRDefault="00DC58F7" w:rsidP="00DC58F7">
      <w:pPr>
        <w:autoSpaceDE w:val="0"/>
        <w:autoSpaceDN w:val="0"/>
        <w:adjustRightInd w:val="0"/>
        <w:spacing w:before="300"/>
        <w:ind w:firstLine="540"/>
        <w:jc w:val="both"/>
        <w:rPr>
          <w:rFonts w:ascii="Times New Roman" w:hAnsi="Times New Roman" w:cs="Times New Roman"/>
          <w:sz w:val="24"/>
          <w:szCs w:val="24"/>
        </w:rPr>
      </w:pPr>
      <w:r>
        <w:rPr>
          <w:rFonts w:ascii="Times New Roman" w:hAnsi="Times New Roman" w:cs="Times New Roman"/>
          <w:sz w:val="24"/>
          <w:szCs w:val="24"/>
        </w:rPr>
        <w:t xml:space="preserve">б) в </w:t>
      </w:r>
      <w:hyperlink r:id="rId24" w:history="1">
        <w:r>
          <w:rPr>
            <w:rFonts w:ascii="Times New Roman" w:hAnsi="Times New Roman" w:cs="Times New Roman"/>
            <w:color w:val="0000FF"/>
            <w:sz w:val="24"/>
            <w:szCs w:val="24"/>
          </w:rPr>
          <w:t>пункте 15.1</w:t>
        </w:r>
      </w:hyperlink>
      <w:r>
        <w:rPr>
          <w:rFonts w:ascii="Times New Roman" w:hAnsi="Times New Roman" w:cs="Times New Roman"/>
          <w:sz w:val="24"/>
          <w:szCs w:val="24"/>
        </w:rPr>
        <w:t xml:space="preserve"> слова "единой информационной системы персональных данных, обеспечивающей обработку, включая сбор и хранение биометрических персональных данных, их проверку и передачу информации о степени их соответствия предоставленным биометрическим персональным данным физического лица" заменить словами "единой биометрической системы";</w:t>
      </w:r>
    </w:p>
    <w:p w:rsidR="00DC58F7" w:rsidRDefault="00DC58F7" w:rsidP="00DC58F7">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t xml:space="preserve">в) в </w:t>
      </w:r>
      <w:hyperlink r:id="rId25" w:history="1">
        <w:r>
          <w:rPr>
            <w:rFonts w:ascii="Times New Roman" w:hAnsi="Times New Roman" w:cs="Times New Roman"/>
            <w:color w:val="0000FF"/>
            <w:sz w:val="24"/>
            <w:szCs w:val="24"/>
          </w:rPr>
          <w:t>пункте 20</w:t>
        </w:r>
      </w:hyperlink>
      <w:r>
        <w:rPr>
          <w:rFonts w:ascii="Times New Roman" w:hAnsi="Times New Roman" w:cs="Times New Roman"/>
          <w:sz w:val="24"/>
          <w:szCs w:val="24"/>
        </w:rPr>
        <w:t>:</w:t>
      </w:r>
    </w:p>
    <w:p w:rsidR="00DC58F7" w:rsidRDefault="00DC58F7" w:rsidP="00DC58F7">
      <w:pPr>
        <w:autoSpaceDE w:val="0"/>
        <w:autoSpaceDN w:val="0"/>
        <w:adjustRightInd w:val="0"/>
        <w:spacing w:before="240"/>
        <w:ind w:firstLine="540"/>
        <w:jc w:val="both"/>
        <w:rPr>
          <w:rFonts w:ascii="Times New Roman" w:hAnsi="Times New Roman" w:cs="Times New Roman"/>
          <w:sz w:val="24"/>
          <w:szCs w:val="24"/>
        </w:rPr>
      </w:pPr>
      <w:hyperlink r:id="rId26" w:history="1">
        <w:r>
          <w:rPr>
            <w:rFonts w:ascii="Times New Roman" w:hAnsi="Times New Roman" w:cs="Times New Roman"/>
            <w:color w:val="0000FF"/>
            <w:sz w:val="24"/>
            <w:szCs w:val="24"/>
          </w:rPr>
          <w:t>абзац первый</w:t>
        </w:r>
      </w:hyperlink>
      <w:r>
        <w:rPr>
          <w:rFonts w:ascii="Times New Roman" w:hAnsi="Times New Roman" w:cs="Times New Roman"/>
          <w:sz w:val="24"/>
          <w:szCs w:val="24"/>
        </w:rPr>
        <w:t xml:space="preserve"> изложить в следующей редакции:</w:t>
      </w:r>
    </w:p>
    <w:p w:rsidR="00DC58F7" w:rsidRDefault="00DC58F7" w:rsidP="00DC58F7">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t xml:space="preserve">"20. В целях осуществления идентификации и (или) аутентификации физического лица в соответствии со </w:t>
      </w:r>
      <w:hyperlink r:id="rId27" w:history="1">
        <w:r>
          <w:rPr>
            <w:rFonts w:ascii="Times New Roman" w:hAnsi="Times New Roman" w:cs="Times New Roman"/>
            <w:color w:val="0000FF"/>
            <w:sz w:val="24"/>
            <w:szCs w:val="24"/>
          </w:rPr>
          <w:t>статьями 9</w:t>
        </w:r>
      </w:hyperlink>
      <w:r>
        <w:rPr>
          <w:rFonts w:ascii="Times New Roman" w:hAnsi="Times New Roman" w:cs="Times New Roman"/>
          <w:sz w:val="24"/>
          <w:szCs w:val="24"/>
        </w:rPr>
        <w:t xml:space="preserve"> и </w:t>
      </w:r>
      <w:hyperlink r:id="rId28" w:history="1">
        <w:r>
          <w:rPr>
            <w:rFonts w:ascii="Times New Roman" w:hAnsi="Times New Roman" w:cs="Times New Roman"/>
            <w:color w:val="0000FF"/>
            <w:sz w:val="24"/>
            <w:szCs w:val="24"/>
          </w:rPr>
          <w:t>10</w:t>
        </w:r>
      </w:hyperlink>
      <w:r>
        <w:rPr>
          <w:rFonts w:ascii="Times New Roman" w:hAnsi="Times New Roman" w:cs="Times New Roman"/>
          <w:sz w:val="24"/>
          <w:szCs w:val="24"/>
        </w:rPr>
        <w:t xml:space="preserve"> Федерального закона "Об осуществлении идентификации и (или) аутентификации физических лиц с использованием биометрических персональных данных,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 государственные органы, органы местного самоуправления, Центральный банк Российской Федерации, организации финансового рынка, иные организации, индивидуальные предприниматели и нотариусы запрашивают и получают сведения, содержащиеся в единой системе, о физическом лице.";</w:t>
      </w:r>
    </w:p>
    <w:p w:rsidR="00DC58F7" w:rsidRDefault="00DC58F7" w:rsidP="00DC58F7">
      <w:pPr>
        <w:autoSpaceDE w:val="0"/>
        <w:autoSpaceDN w:val="0"/>
        <w:adjustRightInd w:val="0"/>
        <w:spacing w:before="240"/>
        <w:ind w:firstLine="540"/>
        <w:jc w:val="both"/>
        <w:rPr>
          <w:rFonts w:ascii="Times New Roman" w:hAnsi="Times New Roman" w:cs="Times New Roman"/>
          <w:sz w:val="24"/>
          <w:szCs w:val="24"/>
        </w:rPr>
      </w:pPr>
      <w:hyperlink r:id="rId29" w:history="1">
        <w:r>
          <w:rPr>
            <w:rFonts w:ascii="Times New Roman" w:hAnsi="Times New Roman" w:cs="Times New Roman"/>
            <w:color w:val="0000FF"/>
            <w:sz w:val="24"/>
            <w:szCs w:val="24"/>
          </w:rPr>
          <w:t>абзацы пятый</w:t>
        </w:r>
      </w:hyperlink>
      <w:r>
        <w:rPr>
          <w:rFonts w:ascii="Times New Roman" w:hAnsi="Times New Roman" w:cs="Times New Roman"/>
          <w:sz w:val="24"/>
          <w:szCs w:val="24"/>
        </w:rPr>
        <w:t xml:space="preserve"> и </w:t>
      </w:r>
      <w:hyperlink r:id="rId30" w:history="1">
        <w:r>
          <w:rPr>
            <w:rFonts w:ascii="Times New Roman" w:hAnsi="Times New Roman" w:cs="Times New Roman"/>
            <w:color w:val="0000FF"/>
            <w:sz w:val="24"/>
            <w:szCs w:val="24"/>
          </w:rPr>
          <w:t>шестой</w:t>
        </w:r>
      </w:hyperlink>
      <w:r>
        <w:rPr>
          <w:rFonts w:ascii="Times New Roman" w:hAnsi="Times New Roman" w:cs="Times New Roman"/>
          <w:sz w:val="24"/>
          <w:szCs w:val="24"/>
        </w:rPr>
        <w:t xml:space="preserve"> изложить в следующей редакции:</w:t>
      </w:r>
    </w:p>
    <w:p w:rsidR="00DC58F7" w:rsidRDefault="00DC58F7" w:rsidP="00DC58F7">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t xml:space="preserve">"Указанные сведения предоставляются в случае получения единой системой из единой биометрической системы информации о соответствии предоставленных биометрических персональных данных физического лица соответствующим векторам единой биометрической системы, а также о степени взаимного соответствия указанных биометрических персональных данных и векторов единой биометрической системы, достаточной для проведения идентификации и (или) аутентификации физического лица в соответствии со </w:t>
      </w:r>
      <w:hyperlink r:id="rId31" w:history="1">
        <w:r>
          <w:rPr>
            <w:rFonts w:ascii="Times New Roman" w:hAnsi="Times New Roman" w:cs="Times New Roman"/>
            <w:color w:val="0000FF"/>
            <w:sz w:val="24"/>
            <w:szCs w:val="24"/>
          </w:rPr>
          <w:t>статьями 9</w:t>
        </w:r>
      </w:hyperlink>
      <w:r>
        <w:rPr>
          <w:rFonts w:ascii="Times New Roman" w:hAnsi="Times New Roman" w:cs="Times New Roman"/>
          <w:sz w:val="24"/>
          <w:szCs w:val="24"/>
        </w:rPr>
        <w:t xml:space="preserve"> и </w:t>
      </w:r>
      <w:hyperlink r:id="rId32" w:history="1">
        <w:r>
          <w:rPr>
            <w:rFonts w:ascii="Times New Roman" w:hAnsi="Times New Roman" w:cs="Times New Roman"/>
            <w:color w:val="0000FF"/>
            <w:sz w:val="24"/>
            <w:szCs w:val="24"/>
          </w:rPr>
          <w:t>10</w:t>
        </w:r>
      </w:hyperlink>
      <w:r>
        <w:rPr>
          <w:rFonts w:ascii="Times New Roman" w:hAnsi="Times New Roman" w:cs="Times New Roman"/>
          <w:sz w:val="24"/>
          <w:szCs w:val="24"/>
        </w:rPr>
        <w:t xml:space="preserve"> Федерального закона </w:t>
      </w:r>
      <w:r>
        <w:rPr>
          <w:rFonts w:ascii="Times New Roman" w:hAnsi="Times New Roman" w:cs="Times New Roman"/>
          <w:sz w:val="24"/>
          <w:szCs w:val="24"/>
        </w:rPr>
        <w:lastRenderedPageBreak/>
        <w:t>"Об осуществлении идентификации и (или) аутентификации физических лиц с использованием биометрических персональных данных,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 согласно методикам проверки соответствия предоставленных биометрических персональных данных физического лица соответствующим векторам единой биометрической системы, которые утверждаются федеральным органом исполнительной власти, осуществляющим регулирование в сфере идентификации и аутентификации физических лиц на основе биометрических персональных данных, а также степени взаимного соответствия указанных биометрических персональных данных и векторов единой биометрической системы, достаточной для проведения идентификации и (или) аутентификации, определенной указанным органом.</w:t>
      </w:r>
    </w:p>
    <w:p w:rsidR="00DC58F7" w:rsidRDefault="00DC58F7" w:rsidP="00DC58F7">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t>Предоставление указанных сведений из регистра физических лиц единой системы осуществляется при наличии в единой системе информации о согласии физического лица на обработку персональных данных и биометрических персональных данных в целях проведения его идентификации и (или) аутентификации.";</w:t>
      </w:r>
    </w:p>
    <w:p w:rsidR="00DC58F7" w:rsidRDefault="00DC58F7" w:rsidP="00DC58F7">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t xml:space="preserve">г) </w:t>
      </w:r>
      <w:hyperlink r:id="rId33" w:history="1">
        <w:r>
          <w:rPr>
            <w:rFonts w:ascii="Times New Roman" w:hAnsi="Times New Roman" w:cs="Times New Roman"/>
            <w:color w:val="0000FF"/>
            <w:sz w:val="24"/>
            <w:szCs w:val="24"/>
          </w:rPr>
          <w:t>пункт 21</w:t>
        </w:r>
      </w:hyperlink>
      <w:r>
        <w:rPr>
          <w:rFonts w:ascii="Times New Roman" w:hAnsi="Times New Roman" w:cs="Times New Roman"/>
          <w:sz w:val="24"/>
          <w:szCs w:val="24"/>
        </w:rPr>
        <w:t xml:space="preserve"> изложить в следующей редакции:</w:t>
      </w:r>
    </w:p>
    <w:p w:rsidR="00DC58F7" w:rsidRDefault="00DC58F7" w:rsidP="00DC58F7">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t>"21. Единая система посредством входящей в ее состав подсистемы платформы по управлению согласиями (далее - подсистема платформы согласий) предоставляет возможность физическим и юридическим лицам давать и отзывать согласия на совершение с использованием государственных, муниципальных и иных информационных систем действий, в том числе юридически значимых (далее - значимые действия), и обеспечивает:</w:t>
      </w:r>
    </w:p>
    <w:p w:rsidR="00DC58F7" w:rsidRDefault="00DC58F7" w:rsidP="00DC58F7">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t>предоставление и отзыв в ней согласий на совершение значимых действий;</w:t>
      </w:r>
    </w:p>
    <w:p w:rsidR="00DC58F7" w:rsidRDefault="00DC58F7" w:rsidP="00DC58F7">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t>просмотр истории операций в отношении собственных согласий на совершение значимых действий;</w:t>
      </w:r>
    </w:p>
    <w:p w:rsidR="00DC58F7" w:rsidRDefault="00DC58F7" w:rsidP="00DC58F7">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t>обеспечение обмена между участниками информационного взаимодействия сведениями о согласиях, предоставленных в подсистеме платформы согласий, и согласиях, предоставленных в иных информационных системах;</w:t>
      </w:r>
    </w:p>
    <w:p w:rsidR="00DC58F7" w:rsidRDefault="00DC58F7" w:rsidP="00DC58F7">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t>предоставление сведений из иных информационных систем о содержащихся в них сведениях о предоставлении согласий, в том числе на обработку персональных данных, в случаях, предусмотренных законодательством Российской Федерации;</w:t>
      </w:r>
    </w:p>
    <w:p w:rsidR="00DC58F7" w:rsidRDefault="00DC58F7" w:rsidP="00DC58F7">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t>хранение согласий, предоставленных и отозванных с использованием подсистемы платформы согласий, а также предоставленных участниками информационного взаимодействия сведений о согласиях, предоставленных в иных информационных системах.</w:t>
      </w:r>
    </w:p>
    <w:p w:rsidR="00DC58F7" w:rsidRDefault="00DC58F7" w:rsidP="00DC58F7">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t>Значимыми действиями являются:</w:t>
      </w:r>
    </w:p>
    <w:p w:rsidR="00DC58F7" w:rsidRDefault="00DC58F7" w:rsidP="00DC58F7">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t>обработка персональных данных, в том числе биометрических персональных данных, в информационных системах, взаимодействующих с единой системой;</w:t>
      </w:r>
    </w:p>
    <w:p w:rsidR="00DC58F7" w:rsidRDefault="00DC58F7" w:rsidP="00DC58F7">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t>передача содержащихся в единой системе сведений о физических и юридических лицах участникам информационного взаимодействия в целях их обработки в соответствии с законодательством Российской Федерации в объеме, определяемом физическими и юридическими лицами с учетом требований законодательства Российской Федерации;</w:t>
      </w:r>
    </w:p>
    <w:p w:rsidR="00DC58F7" w:rsidRDefault="00DC58F7" w:rsidP="00DC58F7">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lastRenderedPageBreak/>
        <w:t>получение уведомлений, судебных извещений и актов, процессуальных документов и иных сообщений, в том числе юридически значимых, посредством единого портала;</w:t>
      </w:r>
    </w:p>
    <w:p w:rsidR="00DC58F7" w:rsidRDefault="00DC58F7" w:rsidP="00DC58F7">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t>иные значимые действия, осуществляемые с использованием государственных, муниципальных и иных информационных систем и предусмотренные федеральными законами, актами Президента Российской Федерации и актами Правительства Российской Федерации.</w:t>
      </w:r>
    </w:p>
    <w:p w:rsidR="00DC58F7" w:rsidRDefault="00DC58F7" w:rsidP="00DC58F7">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t xml:space="preserve">Подсистема платформы согласий также обеспечивает возможность предоставления физическим лицам доступа к сведениям об отказах от сбора и размещения их биометрических персональных данных в целях проведения идентификации и (или) аутентификации, а также об отзывах таких отказов, представленных в соответствии с </w:t>
      </w:r>
      <w:hyperlink r:id="rId34" w:history="1">
        <w:r>
          <w:rPr>
            <w:rFonts w:ascii="Times New Roman" w:hAnsi="Times New Roman" w:cs="Times New Roman"/>
            <w:color w:val="0000FF"/>
            <w:sz w:val="24"/>
            <w:szCs w:val="24"/>
          </w:rPr>
          <w:t>частью 16 статьи 3</w:t>
        </w:r>
      </w:hyperlink>
      <w:r>
        <w:rPr>
          <w:rFonts w:ascii="Times New Roman" w:hAnsi="Times New Roman" w:cs="Times New Roman"/>
          <w:sz w:val="24"/>
          <w:szCs w:val="24"/>
        </w:rPr>
        <w:t xml:space="preserve"> Федерального закона "Об осуществлении идентификации и (или) аутентификации физических лиц с использованием биометрических персональных данных,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w:t>
      </w:r>
    </w:p>
    <w:p w:rsidR="00DC58F7" w:rsidRDefault="00DC58F7" w:rsidP="00DC58F7">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t xml:space="preserve">Сведения, указанные в абзаце пятом настоящего пункта, представляются в подсистему платформы согласий из присоединенных к единой системе в соответствии с </w:t>
      </w:r>
      <w:hyperlink r:id="rId35" w:history="1">
        <w:r>
          <w:rPr>
            <w:rFonts w:ascii="Times New Roman" w:hAnsi="Times New Roman" w:cs="Times New Roman"/>
            <w:color w:val="0000FF"/>
            <w:sz w:val="24"/>
            <w:szCs w:val="24"/>
          </w:rPr>
          <w:t>Правилами</w:t>
        </w:r>
      </w:hyperlink>
      <w:r>
        <w:rPr>
          <w:rFonts w:ascii="Times New Roman" w:hAnsi="Times New Roman" w:cs="Times New Roman"/>
          <w:sz w:val="24"/>
          <w:szCs w:val="24"/>
        </w:rPr>
        <w:t xml:space="preserve"> присоединения информационных систем организаций к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 утвержденными постановлением Правительства Российской Федерации от 22 декабря 2012 г. N 1382 "О присоединении информационных систем организаций к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 информационных систем персональных данных государственных органов, органов местного самоуправления, Центрального банка Российской Федерации, организаций финансового рынка, иных организаций, индивидуальных предпринимателей, нотариусов, операторов региональных сегментов единой биометрической системы, указанных в </w:t>
      </w:r>
      <w:hyperlink r:id="rId36" w:history="1">
        <w:r>
          <w:rPr>
            <w:rFonts w:ascii="Times New Roman" w:hAnsi="Times New Roman" w:cs="Times New Roman"/>
            <w:color w:val="0000FF"/>
            <w:sz w:val="24"/>
            <w:szCs w:val="24"/>
          </w:rPr>
          <w:t>пунктах 3</w:t>
        </w:r>
      </w:hyperlink>
      <w:r>
        <w:rPr>
          <w:rFonts w:ascii="Times New Roman" w:hAnsi="Times New Roman" w:cs="Times New Roman"/>
          <w:sz w:val="24"/>
          <w:szCs w:val="24"/>
        </w:rPr>
        <w:t xml:space="preserve"> и </w:t>
      </w:r>
      <w:hyperlink r:id="rId37" w:history="1">
        <w:r>
          <w:rPr>
            <w:rFonts w:ascii="Times New Roman" w:hAnsi="Times New Roman" w:cs="Times New Roman"/>
            <w:color w:val="0000FF"/>
            <w:sz w:val="24"/>
            <w:szCs w:val="24"/>
          </w:rPr>
          <w:t>4 части 14 статьи 3</w:t>
        </w:r>
      </w:hyperlink>
      <w:r>
        <w:rPr>
          <w:rFonts w:ascii="Times New Roman" w:hAnsi="Times New Roman" w:cs="Times New Roman"/>
          <w:sz w:val="24"/>
          <w:szCs w:val="24"/>
        </w:rPr>
        <w:t xml:space="preserve"> Федерального закона "Об осуществлении идентификации и (или) аутентификации физических лиц с использованием биометрических персональных данных,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 в соответствии с описанием формата взаимодействия с единой системой, размещаемым на едином портале.".</w:t>
      </w:r>
    </w:p>
    <w:p w:rsidR="00DC58F7" w:rsidRDefault="00DC58F7" w:rsidP="00DC58F7">
      <w:pPr>
        <w:autoSpaceDE w:val="0"/>
        <w:autoSpaceDN w:val="0"/>
        <w:adjustRightInd w:val="0"/>
        <w:jc w:val="both"/>
        <w:rPr>
          <w:rFonts w:ascii="Times New Roman" w:hAnsi="Times New Roman" w:cs="Times New Roman"/>
          <w:sz w:val="24"/>
          <w:szCs w:val="24"/>
        </w:rPr>
      </w:pPr>
    </w:p>
    <w:p w:rsidR="00DC58F7" w:rsidRDefault="00DC58F7" w:rsidP="00DC58F7">
      <w:pPr>
        <w:autoSpaceDE w:val="0"/>
        <w:autoSpaceDN w:val="0"/>
        <w:adjustRightInd w:val="0"/>
        <w:jc w:val="both"/>
        <w:rPr>
          <w:rFonts w:ascii="Times New Roman" w:hAnsi="Times New Roman" w:cs="Times New Roman"/>
          <w:sz w:val="24"/>
          <w:szCs w:val="24"/>
        </w:rPr>
      </w:pPr>
    </w:p>
    <w:p w:rsidR="00DC58F7" w:rsidRDefault="00DC58F7">
      <w:pPr>
        <w:pStyle w:val="ConsPlusNormal"/>
        <w:jc w:val="both"/>
      </w:pPr>
      <w:bookmarkStart w:id="1" w:name="_GoBack"/>
      <w:bookmarkEnd w:id="1"/>
    </w:p>
    <w:sectPr w:rsidR="00DC58F7">
      <w:pgSz w:w="11906" w:h="16838"/>
      <w:pgMar w:top="1440" w:right="566" w:bottom="1440" w:left="1133" w:header="0" w:footer="0"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useFELayout/>
    <w:compatSetting w:name="compatibilityMode" w:uri="http://schemas.microsoft.com/office/word" w:val="12"/>
  </w:compat>
  <w:rsids>
    <w:rsidRoot w:val="001E5960"/>
    <w:rsid w:val="001E5960"/>
    <w:rsid w:val="00DC58F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6BC187"/>
  <w15:docId w15:val="{AEE6712F-6A56-44D4-AD32-B0DAA0FEC2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pPr>
      <w:widowControl w:val="0"/>
      <w:autoSpaceDE w:val="0"/>
      <w:autoSpaceDN w:val="0"/>
    </w:pPr>
    <w:rPr>
      <w:rFonts w:ascii="Arial" w:hAnsi="Arial" w:cs="Arial"/>
      <w:sz w:val="20"/>
    </w:rPr>
  </w:style>
  <w:style w:type="paragraph" w:customStyle="1" w:styleId="ConsPlusNonformat">
    <w:name w:val="ConsPlusNonformat"/>
    <w:pPr>
      <w:widowControl w:val="0"/>
      <w:autoSpaceDE w:val="0"/>
      <w:autoSpaceDN w:val="0"/>
    </w:pPr>
    <w:rPr>
      <w:rFonts w:ascii="Courier New" w:hAnsi="Courier New" w:cs="Courier New"/>
      <w:sz w:val="20"/>
    </w:rPr>
  </w:style>
  <w:style w:type="paragraph" w:customStyle="1" w:styleId="ConsPlusTitle">
    <w:name w:val="ConsPlusTitle"/>
    <w:pPr>
      <w:widowControl w:val="0"/>
      <w:autoSpaceDE w:val="0"/>
      <w:autoSpaceDN w:val="0"/>
    </w:pPr>
    <w:rPr>
      <w:rFonts w:ascii="Arial" w:hAnsi="Arial" w:cs="Arial"/>
      <w:b/>
      <w:sz w:val="20"/>
    </w:rPr>
  </w:style>
  <w:style w:type="paragraph" w:customStyle="1" w:styleId="ConsPlusCell">
    <w:name w:val="ConsPlusCell"/>
    <w:pPr>
      <w:widowControl w:val="0"/>
      <w:autoSpaceDE w:val="0"/>
      <w:autoSpaceDN w:val="0"/>
    </w:pPr>
    <w:rPr>
      <w:rFonts w:ascii="Courier New" w:hAnsi="Courier New" w:cs="Courier New"/>
      <w:sz w:val="20"/>
    </w:rPr>
  </w:style>
  <w:style w:type="paragraph" w:customStyle="1" w:styleId="ConsPlusDocList">
    <w:name w:val="ConsPlusDocList"/>
    <w:pPr>
      <w:widowControl w:val="0"/>
      <w:autoSpaceDE w:val="0"/>
      <w:autoSpaceDN w:val="0"/>
    </w:pPr>
    <w:rPr>
      <w:rFonts w:ascii="Courier New" w:hAnsi="Courier New" w:cs="Courier New"/>
      <w:sz w:val="20"/>
    </w:rPr>
  </w:style>
  <w:style w:type="paragraph" w:customStyle="1" w:styleId="ConsPlusTitlePage">
    <w:name w:val="ConsPlusTitlePage"/>
    <w:pPr>
      <w:widowControl w:val="0"/>
      <w:autoSpaceDE w:val="0"/>
      <w:autoSpaceDN w:val="0"/>
    </w:pPr>
    <w:rPr>
      <w:rFonts w:ascii="Tahoma" w:hAnsi="Tahoma" w:cs="Tahoma"/>
      <w:sz w:val="20"/>
    </w:rPr>
  </w:style>
  <w:style w:type="paragraph" w:customStyle="1" w:styleId="ConsPlusJurTerm">
    <w:name w:val="ConsPlusJurTerm"/>
    <w:pPr>
      <w:widowControl w:val="0"/>
      <w:autoSpaceDE w:val="0"/>
      <w:autoSpaceDN w:val="0"/>
    </w:pPr>
    <w:rPr>
      <w:rFonts w:ascii="Tahoma" w:hAnsi="Tahoma" w:cs="Tahoma"/>
      <w:sz w:val="26"/>
    </w:rPr>
  </w:style>
  <w:style w:type="paragraph" w:customStyle="1" w:styleId="ConsPlusTextList">
    <w:name w:val="ConsPlusTextList"/>
    <w:pPr>
      <w:widowControl w:val="0"/>
      <w:autoSpaceDE w:val="0"/>
      <w:autoSpaceDN w:val="0"/>
    </w:pPr>
    <w:rPr>
      <w:rFonts w:ascii="Arial" w:hAnsi="Arial" w:cs="Arial"/>
      <w:sz w:val="20"/>
    </w:rPr>
  </w:style>
  <w:style w:type="paragraph" w:customStyle="1" w:styleId="ConsPlusTextList0">
    <w:name w:val="ConsPlusTextList"/>
    <w:pPr>
      <w:widowControl w:val="0"/>
      <w:autoSpaceDE w:val="0"/>
      <w:autoSpaceDN w:val="0"/>
    </w:pPr>
    <w:rPr>
      <w:rFonts w:ascii="Arial" w:hAnsi="Arial" w:cs="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436110&amp;dst=100086" TargetMode="External"/><Relationship Id="rId13" Type="http://schemas.openxmlformats.org/officeDocument/2006/relationships/hyperlink" Target="https://login.consultant.ru/link/?req=doc&amp;base=LAW&amp;n=445170&amp;dst=248" TargetMode="External"/><Relationship Id="rId18" Type="http://schemas.openxmlformats.org/officeDocument/2006/relationships/hyperlink" Target="https://login.consultant.ru/link/?req=doc&amp;base=LAW&amp;n=462226&amp;dst=100088" TargetMode="External"/><Relationship Id="rId26" Type="http://schemas.openxmlformats.org/officeDocument/2006/relationships/hyperlink" Target="https://login.consultant.ru/link/?req=doc&amp;base=LAW&amp;n=462226&amp;dst=100093" TargetMode="External"/><Relationship Id="rId39" Type="http://schemas.openxmlformats.org/officeDocument/2006/relationships/theme" Target="theme/theme1.xml"/><Relationship Id="rId3" Type="http://schemas.openxmlformats.org/officeDocument/2006/relationships/webSettings" Target="webSettings.xml"/><Relationship Id="rId21" Type="http://schemas.openxmlformats.org/officeDocument/2006/relationships/hyperlink" Target="https://login.consultant.ru/link/?req=doc&amp;base=LAW&amp;n=436110&amp;dst=100202" TargetMode="External"/><Relationship Id="rId34" Type="http://schemas.openxmlformats.org/officeDocument/2006/relationships/hyperlink" Target="https://login.consultant.ru/link/?req=doc&amp;base=LAW&amp;n=436110&amp;dst=100063" TargetMode="External"/><Relationship Id="rId7" Type="http://schemas.openxmlformats.org/officeDocument/2006/relationships/hyperlink" Target="https://login.consultant.ru/link/?req=doc&amp;base=LAW&amp;n=445170&amp;dst=100174" TargetMode="External"/><Relationship Id="rId12" Type="http://schemas.openxmlformats.org/officeDocument/2006/relationships/hyperlink" Target="https://login.consultant.ru/link/?req=doc&amp;base=LAW&amp;n=445170&amp;dst=100195" TargetMode="External"/><Relationship Id="rId17" Type="http://schemas.openxmlformats.org/officeDocument/2006/relationships/hyperlink" Target="https://login.consultant.ru/link/?req=doc&amp;base=LAW&amp;n=462226&amp;dst=100087" TargetMode="External"/><Relationship Id="rId25" Type="http://schemas.openxmlformats.org/officeDocument/2006/relationships/hyperlink" Target="https://login.consultant.ru/link/?req=doc&amp;base=LAW&amp;n=462226&amp;dst=100093" TargetMode="External"/><Relationship Id="rId33" Type="http://schemas.openxmlformats.org/officeDocument/2006/relationships/hyperlink" Target="https://login.consultant.ru/link/?req=doc&amp;base=LAW&amp;n=462226&amp;dst=100075" TargetMode="External"/><Relationship Id="rId38"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hyperlink" Target="https://login.consultant.ru/link/?req=doc&amp;base=LAW&amp;n=462226&amp;dst=100019" TargetMode="External"/><Relationship Id="rId20" Type="http://schemas.openxmlformats.org/officeDocument/2006/relationships/hyperlink" Target="https://login.consultant.ru/link/?req=doc&amp;base=LAW&amp;n=436110&amp;dst=100189" TargetMode="External"/><Relationship Id="rId29" Type="http://schemas.openxmlformats.org/officeDocument/2006/relationships/hyperlink" Target="https://login.consultant.ru/link/?req=doc&amp;base=LAW&amp;n=462226&amp;dst=100097" TargetMode="External"/><Relationship Id="rId1" Type="http://schemas.openxmlformats.org/officeDocument/2006/relationships/styles" Target="styles.xml"/><Relationship Id="rId6" Type="http://schemas.openxmlformats.org/officeDocument/2006/relationships/hyperlink" Target="https://login.consultant.ru/link/?req=doc&amp;base=LAW&amp;n=445170&amp;dst=100173" TargetMode="External"/><Relationship Id="rId11" Type="http://schemas.openxmlformats.org/officeDocument/2006/relationships/hyperlink" Target="https://login.consultant.ru/link/?req=doc&amp;base=LAW&amp;n=436110&amp;dst=100203" TargetMode="External"/><Relationship Id="rId24" Type="http://schemas.openxmlformats.org/officeDocument/2006/relationships/hyperlink" Target="https://login.consultant.ru/link/?req=doc&amp;base=LAW&amp;n=456456&amp;dst=144" TargetMode="External"/><Relationship Id="rId32" Type="http://schemas.openxmlformats.org/officeDocument/2006/relationships/hyperlink" Target="https://login.consultant.ru/link/?req=doc&amp;base=LAW&amp;n=436110&amp;dst=100202" TargetMode="External"/><Relationship Id="rId37" Type="http://schemas.openxmlformats.org/officeDocument/2006/relationships/hyperlink" Target="https://login.consultant.ru/link/?req=doc&amp;base=LAW&amp;n=436110&amp;dst=100055" TargetMode="External"/><Relationship Id="rId5" Type="http://schemas.openxmlformats.org/officeDocument/2006/relationships/hyperlink" Target="https://login.consultant.ru/link/?req=doc&amp;base=LAW&amp;n=456395&amp;dst=100006" TargetMode="External"/><Relationship Id="rId15" Type="http://schemas.openxmlformats.org/officeDocument/2006/relationships/hyperlink" Target="https://login.consultant.ru/link/?req=doc&amp;base=LAW&amp;n=436110" TargetMode="External"/><Relationship Id="rId23" Type="http://schemas.openxmlformats.org/officeDocument/2006/relationships/hyperlink" Target="https://login.consultant.ru/link/?req=doc&amp;base=LAW&amp;n=460154&amp;dst=100007" TargetMode="External"/><Relationship Id="rId28" Type="http://schemas.openxmlformats.org/officeDocument/2006/relationships/hyperlink" Target="https://login.consultant.ru/link/?req=doc&amp;base=LAW&amp;n=436110&amp;dst=100202" TargetMode="External"/><Relationship Id="rId36" Type="http://schemas.openxmlformats.org/officeDocument/2006/relationships/hyperlink" Target="https://login.consultant.ru/link/?req=doc&amp;base=LAW&amp;n=436110&amp;dst=100054" TargetMode="External"/><Relationship Id="rId10" Type="http://schemas.openxmlformats.org/officeDocument/2006/relationships/hyperlink" Target="https://login.consultant.ru/link/?req=doc&amp;base=LAW&amp;n=436110&amp;dst=100190" TargetMode="External"/><Relationship Id="rId19" Type="http://schemas.openxmlformats.org/officeDocument/2006/relationships/hyperlink" Target="https://login.consultant.ru/link/?req=doc&amp;base=LAW&amp;n=451074&amp;dst=299" TargetMode="External"/><Relationship Id="rId31" Type="http://schemas.openxmlformats.org/officeDocument/2006/relationships/hyperlink" Target="https://login.consultant.ru/link/?req=doc&amp;base=LAW&amp;n=436110&amp;dst=100189" TargetMode="External"/><Relationship Id="rId4" Type="http://schemas.openxmlformats.org/officeDocument/2006/relationships/hyperlink" Target="https://login.consultant.ru/link/?req=doc&amp;base=LAW&amp;n=456395&amp;dst=100010" TargetMode="External"/><Relationship Id="rId9" Type="http://schemas.openxmlformats.org/officeDocument/2006/relationships/hyperlink" Target="https://login.consultant.ru/link/?req=doc&amp;base=LAW&amp;n=451074&amp;dst=299" TargetMode="External"/><Relationship Id="rId14" Type="http://schemas.openxmlformats.org/officeDocument/2006/relationships/hyperlink" Target="https://login.consultant.ru/link/?req=doc&amp;base=LAW&amp;n=445170&amp;dst=100195" TargetMode="External"/><Relationship Id="rId22" Type="http://schemas.openxmlformats.org/officeDocument/2006/relationships/hyperlink" Target="https://login.consultant.ru/link/?req=doc&amp;base=LAW&amp;n=436110" TargetMode="External"/><Relationship Id="rId27" Type="http://schemas.openxmlformats.org/officeDocument/2006/relationships/hyperlink" Target="https://login.consultant.ru/link/?req=doc&amp;base=LAW&amp;n=436110&amp;dst=100189" TargetMode="External"/><Relationship Id="rId30" Type="http://schemas.openxmlformats.org/officeDocument/2006/relationships/hyperlink" Target="https://login.consultant.ru/link/?req=doc&amp;base=LAW&amp;n=462226&amp;dst=100098" TargetMode="External"/><Relationship Id="rId35" Type="http://schemas.openxmlformats.org/officeDocument/2006/relationships/hyperlink" Target="https://login.consultant.ru/link/?req=doc&amp;base=LAW&amp;n=429426&amp;dst=10003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3080</Words>
  <Characters>17560</Characters>
  <Application>Microsoft Office Word</Application>
  <DocSecurity>0</DocSecurity>
  <Lines>146</Lines>
  <Paragraphs>41</Paragraphs>
  <ScaleCrop>false</ScaleCrop>
  <Company>КонсультантПлюс Версия 4023.00.52</Company>
  <LinksUpToDate>false</LinksUpToDate>
  <CharactersWithSpaces>20599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Постановление Правительства РФ от 24.10.2011 N 861
(ред. от 01.09.2023)
"О федеральных государственных информационных системах, обеспечивающих предоставление в электронной форме государственных и муниципальных услуг (осуществление функций)"
(вместе с "Положением о федеральной государственной информационной системе "Федеральный реестр государственных и муниципальных услуг (функций)", "Правилами ведения федеральной государственной информационной системы "Федеральный реестр государственных и муниципальных услу</dc:title>
  <cp:lastModifiedBy>Мазунина Анна Сергеевна</cp:lastModifiedBy>
  <cp:revision>2</cp:revision>
  <dcterms:created xsi:type="dcterms:W3CDTF">2024-01-16T05:38:00Z</dcterms:created>
  <dcterms:modified xsi:type="dcterms:W3CDTF">2024-01-16T05:39:00Z</dcterms:modified>
</cp:coreProperties>
</file>